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28DE" w14:textId="63AF1D49" w:rsidR="00423532" w:rsidRDefault="00423532" w:rsidP="00423532">
      <w:r w:rsidRPr="00423532">
        <w:t xml:space="preserve">Please find below the initial comments from </w:t>
      </w:r>
      <w:proofErr w:type="spellStart"/>
      <w:r>
        <w:t>Hintlesham</w:t>
      </w:r>
      <w:proofErr w:type="spellEnd"/>
      <w:r>
        <w:t xml:space="preserve"> &amp; </w:t>
      </w:r>
      <w:proofErr w:type="spellStart"/>
      <w:r>
        <w:t>Chattisham</w:t>
      </w:r>
      <w:proofErr w:type="spellEnd"/>
      <w:r w:rsidRPr="00423532">
        <w:t xml:space="preserve"> Parish Council for registration as an Interested Party in OBJECTION to the submitted proposal by National Grid.</w:t>
      </w:r>
    </w:p>
    <w:p w14:paraId="4B2EF732" w14:textId="77777777" w:rsidR="00423532" w:rsidRPr="00423532" w:rsidRDefault="00423532" w:rsidP="00423532">
      <w:pPr>
        <w:spacing w:after="0" w:line="240" w:lineRule="auto"/>
        <w:rPr>
          <w:rFonts w:ascii="Aptos" w:eastAsia="Times New Roman" w:hAnsi="Aptos" w:cs="Times New Roman"/>
          <w:szCs w:val="24"/>
          <w:lang w:val="en-US"/>
        </w:rPr>
      </w:pPr>
      <w:r w:rsidRPr="00423532">
        <w:rPr>
          <w:rFonts w:ascii="Aptos" w:eastAsia="Times New Roman" w:hAnsi="Aptos" w:cs="Times New Roman"/>
          <w:szCs w:val="24"/>
          <w:lang w:val="en-US"/>
        </w:rPr>
        <w:t>Summary</w:t>
      </w:r>
    </w:p>
    <w:p w14:paraId="63CE152D" w14:textId="77777777" w:rsidR="00423532" w:rsidRPr="00423532" w:rsidRDefault="00423532" w:rsidP="00423532">
      <w:pPr>
        <w:spacing w:after="0" w:line="240" w:lineRule="auto"/>
        <w:rPr>
          <w:rFonts w:ascii="Aptos" w:eastAsia="Times New Roman" w:hAnsi="Aptos" w:cs="Times New Roman"/>
          <w:szCs w:val="24"/>
          <w:lang w:val="en-US"/>
        </w:rPr>
      </w:pPr>
    </w:p>
    <w:p w14:paraId="740F3B48" w14:textId="77777777" w:rsidR="00423532" w:rsidRPr="00423532" w:rsidRDefault="00423532" w:rsidP="00423532">
      <w:pPr>
        <w:spacing w:after="0" w:line="240" w:lineRule="auto"/>
        <w:rPr>
          <w:rFonts w:ascii="Aptos" w:eastAsia="Times New Roman" w:hAnsi="Aptos" w:cs="Times New Roman"/>
          <w:szCs w:val="24"/>
          <w:lang w:val="en-US"/>
        </w:rPr>
      </w:pPr>
      <w:r w:rsidRPr="00423532">
        <w:rPr>
          <w:rFonts w:ascii="Aptos" w:eastAsia="Times New Roman" w:hAnsi="Aptos" w:cs="Times New Roman"/>
          <w:szCs w:val="24"/>
          <w:lang w:val="en-US"/>
        </w:rPr>
        <w:t>The mitigation hierarchy is a core principle referenced throughout the National Policy Statements, including EN-1 and EN-5, which apply to NGET’s Norwich to Tilbury proposal.</w:t>
      </w:r>
    </w:p>
    <w:p w14:paraId="0762347E" w14:textId="77777777" w:rsidR="00423532" w:rsidRPr="00423532" w:rsidRDefault="00423532" w:rsidP="00423532">
      <w:pPr>
        <w:spacing w:after="0" w:line="240" w:lineRule="auto"/>
        <w:rPr>
          <w:rFonts w:ascii="Aptos" w:eastAsia="Times New Roman" w:hAnsi="Aptos" w:cs="Times New Roman"/>
          <w:szCs w:val="24"/>
          <w:lang w:val="en-US"/>
        </w:rPr>
      </w:pPr>
    </w:p>
    <w:p w14:paraId="5D8478A6" w14:textId="77777777" w:rsidR="00423532" w:rsidRPr="00423532" w:rsidRDefault="00423532" w:rsidP="00423532">
      <w:pPr>
        <w:spacing w:after="0" w:line="240" w:lineRule="auto"/>
        <w:rPr>
          <w:rFonts w:ascii="Aptos" w:eastAsia="Times New Roman" w:hAnsi="Aptos" w:cs="Times New Roman"/>
          <w:szCs w:val="24"/>
          <w:lang w:val="en-US"/>
        </w:rPr>
      </w:pPr>
      <w:r w:rsidRPr="00423532">
        <w:rPr>
          <w:rFonts w:ascii="Aptos" w:eastAsia="Times New Roman" w:hAnsi="Aptos" w:cs="Times New Roman"/>
          <w:szCs w:val="24"/>
          <w:lang w:val="en-US"/>
        </w:rPr>
        <w:t xml:space="preserve">The application should therefore be expected to demonstrate adherence to these principles at overarching project level and </w:t>
      </w:r>
      <w:proofErr w:type="gramStart"/>
      <w:r w:rsidRPr="00423532">
        <w:rPr>
          <w:rFonts w:ascii="Aptos" w:eastAsia="Times New Roman" w:hAnsi="Aptos" w:cs="Times New Roman"/>
          <w:szCs w:val="24"/>
          <w:lang w:val="en-US"/>
        </w:rPr>
        <w:t>with regard to</w:t>
      </w:r>
      <w:proofErr w:type="gramEnd"/>
      <w:r w:rsidRPr="00423532">
        <w:rPr>
          <w:rFonts w:ascii="Aptos" w:eastAsia="Times New Roman" w:hAnsi="Aptos" w:cs="Times New Roman"/>
          <w:szCs w:val="24"/>
          <w:lang w:val="en-US"/>
        </w:rPr>
        <w:t xml:space="preserve"> impacts experienced by local communities.</w:t>
      </w:r>
    </w:p>
    <w:p w14:paraId="3E155EF5" w14:textId="77777777" w:rsidR="00423532" w:rsidRPr="00423532" w:rsidRDefault="00423532" w:rsidP="00423532">
      <w:pPr>
        <w:spacing w:after="0" w:line="240" w:lineRule="auto"/>
        <w:rPr>
          <w:rFonts w:ascii="Aptos" w:eastAsia="Times New Roman" w:hAnsi="Aptos" w:cs="Times New Roman"/>
          <w:szCs w:val="24"/>
          <w:lang w:val="en-US"/>
        </w:rPr>
      </w:pPr>
    </w:p>
    <w:p w14:paraId="54E8B0FF" w14:textId="77777777" w:rsidR="00423532" w:rsidRPr="00423532" w:rsidRDefault="00423532" w:rsidP="00423532">
      <w:pPr>
        <w:spacing w:after="0" w:line="240" w:lineRule="auto"/>
        <w:rPr>
          <w:rFonts w:ascii="Aptos" w:eastAsia="Times New Roman" w:hAnsi="Aptos" w:cs="Times New Roman"/>
          <w:szCs w:val="24"/>
          <w:lang w:val="en-US"/>
        </w:rPr>
      </w:pPr>
      <w:r w:rsidRPr="00423532">
        <w:rPr>
          <w:rFonts w:ascii="Aptos" w:eastAsia="Times New Roman" w:hAnsi="Aptos" w:cs="Times New Roman"/>
          <w:szCs w:val="24"/>
          <w:lang w:val="en-US"/>
        </w:rPr>
        <w:t>This application falls short in both regards. At project level it fails to demonstrate that the significant visual impact of an overhead line cannot be avoided by using an alternative solution which would be equally compliant with the regime decided by the regulator (Ofgem) and recommendations made by the system operator (NESO).</w:t>
      </w:r>
    </w:p>
    <w:p w14:paraId="7DDB1839" w14:textId="77777777" w:rsidR="00423532" w:rsidRPr="00423532" w:rsidRDefault="00423532" w:rsidP="00423532">
      <w:pPr>
        <w:spacing w:after="0" w:line="240" w:lineRule="auto"/>
        <w:rPr>
          <w:rFonts w:ascii="Aptos" w:eastAsia="Times New Roman" w:hAnsi="Aptos" w:cs="Times New Roman"/>
          <w:szCs w:val="24"/>
          <w:lang w:val="en-US"/>
        </w:rPr>
      </w:pPr>
    </w:p>
    <w:p w14:paraId="593D50FF" w14:textId="60234993" w:rsidR="00423532" w:rsidRPr="00423532" w:rsidRDefault="00423532" w:rsidP="00423532">
      <w:pPr>
        <w:spacing w:after="0" w:line="240" w:lineRule="auto"/>
        <w:rPr>
          <w:rFonts w:ascii="Aptos" w:eastAsia="Times New Roman" w:hAnsi="Aptos" w:cs="Times New Roman"/>
          <w:szCs w:val="24"/>
          <w:lang w:val="en-US"/>
        </w:rPr>
      </w:pPr>
      <w:r w:rsidRPr="00423532">
        <w:rPr>
          <w:rFonts w:ascii="Aptos" w:eastAsia="Times New Roman" w:hAnsi="Aptos" w:cs="Times New Roman"/>
          <w:szCs w:val="24"/>
          <w:lang w:val="en-US"/>
        </w:rPr>
        <w:t xml:space="preserve">If avoidance cannot be achieved, the application fails to consider simple and financially insignificant modifications at local level that would help to provide mitigation. This flawed assessment is aggravated by errors of fact relating to property identification, conflicts due to lack of coordination between disciplines and incomplete information. Mitigation might become evident when the project is underway, such as through slight changes in position and alignment of assets, but the application mostly denies the need for such mitigation and gives </w:t>
      </w:r>
      <w:r w:rsidR="00F114F7">
        <w:rPr>
          <w:rFonts w:ascii="Aptos" w:eastAsia="Times New Roman" w:hAnsi="Aptos" w:cs="Times New Roman"/>
          <w:szCs w:val="24"/>
          <w:lang w:val="en-US"/>
        </w:rPr>
        <w:t>n</w:t>
      </w:r>
      <w:r w:rsidRPr="00423532">
        <w:rPr>
          <w:rFonts w:ascii="Aptos" w:eastAsia="Times New Roman" w:hAnsi="Aptos" w:cs="Times New Roman"/>
          <w:szCs w:val="24"/>
          <w:lang w:val="en-US"/>
        </w:rPr>
        <w:t>o</w:t>
      </w:r>
      <w:r w:rsidR="00F114F7">
        <w:rPr>
          <w:rFonts w:ascii="Aptos" w:eastAsia="Times New Roman" w:hAnsi="Aptos" w:cs="Times New Roman"/>
          <w:szCs w:val="24"/>
          <w:lang w:val="en-US"/>
        </w:rPr>
        <w:t xml:space="preserve"> </w:t>
      </w:r>
      <w:r w:rsidRPr="00423532">
        <w:rPr>
          <w:rFonts w:ascii="Aptos" w:eastAsia="Times New Roman" w:hAnsi="Aptos" w:cs="Times New Roman"/>
          <w:szCs w:val="24"/>
          <w:lang w:val="en-US"/>
        </w:rPr>
        <w:t xml:space="preserve">undertaking to seek such mitigation in relation to specific, identified impacts. </w:t>
      </w:r>
      <w:proofErr w:type="gramStart"/>
      <w:r w:rsidRPr="00423532">
        <w:rPr>
          <w:rFonts w:ascii="Aptos" w:eastAsia="Times New Roman" w:hAnsi="Aptos" w:cs="Times New Roman"/>
          <w:szCs w:val="24"/>
          <w:lang w:val="en-US"/>
        </w:rPr>
        <w:t>On the basis of</w:t>
      </w:r>
      <w:proofErr w:type="gramEnd"/>
      <w:r w:rsidRPr="00423532">
        <w:rPr>
          <w:rFonts w:ascii="Aptos" w:eastAsia="Times New Roman" w:hAnsi="Aptos" w:cs="Times New Roman"/>
          <w:szCs w:val="24"/>
          <w:lang w:val="en-US"/>
        </w:rPr>
        <w:t xml:space="preserve"> </w:t>
      </w:r>
      <w:proofErr w:type="gramStart"/>
      <w:r w:rsidRPr="00423532">
        <w:rPr>
          <w:rFonts w:ascii="Aptos" w:eastAsia="Times New Roman" w:hAnsi="Aptos" w:cs="Times New Roman"/>
          <w:szCs w:val="24"/>
          <w:lang w:val="en-US"/>
        </w:rPr>
        <w:t>past experience</w:t>
      </w:r>
      <w:proofErr w:type="gramEnd"/>
      <w:r w:rsidRPr="00423532">
        <w:rPr>
          <w:rFonts w:ascii="Aptos" w:eastAsia="Times New Roman" w:hAnsi="Aptos" w:cs="Times New Roman"/>
          <w:szCs w:val="24"/>
          <w:lang w:val="en-US"/>
        </w:rPr>
        <w:t xml:space="preserve"> there is nothing to suggest the applicant’s ‘goodwill’ might be sufficient, or that verbal undertakings will be fulfilled.</w:t>
      </w:r>
    </w:p>
    <w:p w14:paraId="20591E15" w14:textId="77777777" w:rsidR="00423532" w:rsidRPr="00423532" w:rsidRDefault="00423532" w:rsidP="00423532">
      <w:pPr>
        <w:spacing w:after="0" w:line="240" w:lineRule="auto"/>
        <w:rPr>
          <w:rFonts w:ascii="Aptos" w:eastAsia="Times New Roman" w:hAnsi="Aptos" w:cs="Times New Roman"/>
          <w:szCs w:val="24"/>
          <w:lang w:val="en-US"/>
        </w:rPr>
      </w:pPr>
    </w:p>
    <w:p w14:paraId="7D7EE307" w14:textId="7FECDA92" w:rsidR="00423532" w:rsidRPr="00423532" w:rsidRDefault="00423532" w:rsidP="00423532">
      <w:pPr>
        <w:spacing w:after="0" w:line="240" w:lineRule="auto"/>
        <w:rPr>
          <w:rFonts w:ascii="Aptos" w:eastAsia="Times New Roman" w:hAnsi="Aptos" w:cs="Times New Roman"/>
          <w:szCs w:val="24"/>
          <w:lang w:val="en-US"/>
        </w:rPr>
      </w:pPr>
      <w:r w:rsidRPr="00423532">
        <w:rPr>
          <w:rFonts w:ascii="Aptos" w:eastAsia="Times New Roman" w:hAnsi="Aptos" w:cs="Times New Roman"/>
          <w:szCs w:val="24"/>
          <w:lang w:val="en-US"/>
        </w:rPr>
        <w:t>The need case</w:t>
      </w:r>
      <w:r w:rsidR="00BF503B">
        <w:rPr>
          <w:rFonts w:ascii="Aptos" w:eastAsia="Times New Roman" w:hAnsi="Aptos" w:cs="Times New Roman"/>
          <w:szCs w:val="24"/>
          <w:lang w:val="en-US"/>
        </w:rPr>
        <w:t>;</w:t>
      </w:r>
    </w:p>
    <w:p w14:paraId="07D88A31" w14:textId="77777777" w:rsidR="00423532" w:rsidRPr="00423532" w:rsidRDefault="00423532" w:rsidP="00423532">
      <w:pPr>
        <w:spacing w:after="0" w:line="240" w:lineRule="auto"/>
        <w:rPr>
          <w:rFonts w:ascii="Aptos" w:eastAsia="Times New Roman" w:hAnsi="Aptos" w:cs="Times New Roman"/>
          <w:szCs w:val="24"/>
          <w:lang w:val="en-US"/>
        </w:rPr>
      </w:pPr>
    </w:p>
    <w:p w14:paraId="193A3D04" w14:textId="77777777" w:rsidR="00423532" w:rsidRPr="00423532" w:rsidRDefault="00423532" w:rsidP="00423532">
      <w:pPr>
        <w:spacing w:after="0" w:line="240" w:lineRule="auto"/>
        <w:rPr>
          <w:rFonts w:ascii="Aptos" w:eastAsia="Times New Roman" w:hAnsi="Aptos" w:cs="Arial"/>
          <w:i/>
          <w:iCs/>
          <w:color w:val="000000"/>
          <w:kern w:val="0"/>
          <w:lang w:eastAsia="en-GB"/>
          <w14:ligatures w14:val="none"/>
        </w:rPr>
      </w:pPr>
      <w:r w:rsidRPr="00423532">
        <w:rPr>
          <w:rFonts w:ascii="Aptos" w:eastAsia="Times New Roman" w:hAnsi="Aptos" w:cs="Arial"/>
          <w:color w:val="000000"/>
          <w:kern w:val="0"/>
          <w:lang w:val="en-US" w:eastAsia="en-GB"/>
          <w14:ligatures w14:val="none"/>
        </w:rPr>
        <w:t xml:space="preserve">The need case is reviewed in the </w:t>
      </w:r>
      <w:r w:rsidRPr="00423532">
        <w:rPr>
          <w:rFonts w:ascii="Aptos" w:eastAsia="Times New Roman" w:hAnsi="Aptos" w:cs="Arial"/>
          <w:i/>
          <w:iCs/>
          <w:color w:val="000000"/>
          <w:kern w:val="0"/>
          <w:lang w:val="en-US" w:eastAsia="en-GB"/>
          <w14:ligatures w14:val="none"/>
        </w:rPr>
        <w:t>Strategic Options</w:t>
      </w:r>
      <w:r w:rsidRPr="00423532">
        <w:rPr>
          <w:rFonts w:ascii="Aptos" w:eastAsia="Times New Roman" w:hAnsi="Aptos" w:cs="Arial"/>
          <w:color w:val="000000"/>
          <w:kern w:val="0"/>
          <w:lang w:val="en-US" w:eastAsia="en-GB"/>
          <w14:ligatures w14:val="none"/>
        </w:rPr>
        <w:t xml:space="preserve"> </w:t>
      </w:r>
      <w:r w:rsidRPr="00423532">
        <w:rPr>
          <w:rFonts w:ascii="Aptos" w:eastAsia="Times New Roman" w:hAnsi="Aptos" w:cs="Arial"/>
          <w:i/>
          <w:iCs/>
          <w:color w:val="000000"/>
          <w:kern w:val="0"/>
          <w:lang w:val="en-US" w:eastAsia="en-GB"/>
          <w14:ligatures w14:val="none"/>
        </w:rPr>
        <w:t>Backcheck and Review</w:t>
      </w:r>
      <w:r w:rsidRPr="00423532">
        <w:rPr>
          <w:rFonts w:ascii="Aptos" w:eastAsia="Times New Roman" w:hAnsi="Aptos" w:cs="Arial"/>
          <w:color w:val="000000"/>
          <w:kern w:val="0"/>
          <w:lang w:val="en-US" w:eastAsia="en-GB"/>
          <w14:ligatures w14:val="none"/>
        </w:rPr>
        <w:t xml:space="preserve"> </w:t>
      </w:r>
      <w:r w:rsidRPr="00423532">
        <w:rPr>
          <w:rFonts w:ascii="Aptos" w:eastAsia="Times New Roman" w:hAnsi="Aptos" w:cs="Arial"/>
          <w:color w:val="0000FF"/>
          <w:kern w:val="0"/>
          <w:lang w:val="en-US" w:eastAsia="en-GB"/>
          <w14:ligatures w14:val="none"/>
        </w:rPr>
        <w:t xml:space="preserve">(APP-355 &amp; </w:t>
      </w:r>
      <w:r w:rsidRPr="00423532">
        <w:rPr>
          <w:rFonts w:ascii="Aptos" w:eastAsia="Times New Roman" w:hAnsi="Aptos" w:cs="Arial"/>
          <w:color w:val="0000FF"/>
          <w:kern w:val="0"/>
          <w:lang w:eastAsia="en-GB"/>
          <w14:ligatures w14:val="none"/>
        </w:rPr>
        <w:t>APP-357</w:t>
      </w:r>
      <w:r w:rsidRPr="00423532">
        <w:rPr>
          <w:rFonts w:ascii="Aptos" w:eastAsia="Times New Roman" w:hAnsi="Aptos" w:cs="Arial"/>
          <w:color w:val="0000FF"/>
          <w:kern w:val="0"/>
          <w:lang w:val="en-US" w:eastAsia="en-GB"/>
          <w14:ligatures w14:val="none"/>
        </w:rPr>
        <w:t xml:space="preserve">) </w:t>
      </w:r>
      <w:r w:rsidRPr="00423532">
        <w:rPr>
          <w:rFonts w:ascii="Aptos" w:eastAsia="Times New Roman" w:hAnsi="Aptos" w:cs="Arial"/>
          <w:color w:val="000000"/>
          <w:kern w:val="0"/>
          <w:lang w:val="en-US" w:eastAsia="en-GB"/>
          <w14:ligatures w14:val="none"/>
        </w:rPr>
        <w:t xml:space="preserve">as well as options in </w:t>
      </w:r>
      <w:r w:rsidRPr="00423532">
        <w:rPr>
          <w:rFonts w:ascii="Aptos" w:eastAsia="Times New Roman" w:hAnsi="Aptos" w:cs="Arial"/>
          <w:color w:val="0000FF"/>
          <w:kern w:val="0"/>
          <w:lang w:eastAsia="en-GB"/>
          <w14:ligatures w14:val="none"/>
        </w:rPr>
        <w:t>APP-127</w:t>
      </w:r>
      <w:r w:rsidRPr="00423532">
        <w:rPr>
          <w:rFonts w:ascii="Aptos" w:eastAsia="Times New Roman" w:hAnsi="Aptos" w:cs="Arial"/>
          <w:color w:val="000000"/>
          <w:kern w:val="0"/>
          <w:lang w:eastAsia="en-GB"/>
          <w14:ligatures w14:val="none"/>
        </w:rPr>
        <w:t xml:space="preserve"> 6.3 </w:t>
      </w:r>
      <w:r w:rsidRPr="00423532">
        <w:rPr>
          <w:rFonts w:ascii="Aptos" w:eastAsia="Times New Roman" w:hAnsi="Aptos" w:cs="Arial"/>
          <w:i/>
          <w:iCs/>
          <w:color w:val="000000"/>
          <w:kern w:val="0"/>
          <w:lang w:eastAsia="en-GB"/>
          <w14:ligatures w14:val="none"/>
        </w:rPr>
        <w:t>Environmental Statement Chapter 3 - Alternatives (Final Issue A)</w:t>
      </w:r>
    </w:p>
    <w:p w14:paraId="6A43734E" w14:textId="77777777" w:rsidR="00423532" w:rsidRPr="00423532" w:rsidRDefault="00423532" w:rsidP="00423532">
      <w:pPr>
        <w:spacing w:after="0" w:line="240" w:lineRule="auto"/>
        <w:rPr>
          <w:rFonts w:ascii="Aptos" w:eastAsia="Times New Roman" w:hAnsi="Aptos" w:cs="Arial"/>
          <w:color w:val="0000FF"/>
          <w:kern w:val="0"/>
          <w:lang w:val="en-US" w:eastAsia="en-GB"/>
          <w14:ligatures w14:val="none"/>
        </w:rPr>
      </w:pPr>
      <w:r w:rsidRPr="00423532">
        <w:rPr>
          <w:rFonts w:ascii="Aptos" w:eastAsia="Times New Roman" w:hAnsi="Aptos" w:cs="Arial"/>
          <w:color w:val="0000FF"/>
          <w:kern w:val="0"/>
          <w:lang w:val="en-US" w:eastAsia="en-GB"/>
          <w14:ligatures w14:val="none"/>
        </w:rPr>
        <w:t>.</w:t>
      </w:r>
    </w:p>
    <w:p w14:paraId="38AB61A9" w14:textId="77777777" w:rsidR="00423532" w:rsidRPr="00423532" w:rsidRDefault="00423532" w:rsidP="00423532">
      <w:pPr>
        <w:spacing w:after="0" w:line="240" w:lineRule="auto"/>
        <w:rPr>
          <w:rFonts w:ascii="Aptos" w:eastAsia="Times New Roman" w:hAnsi="Aptos" w:cs="Arial"/>
          <w:color w:val="0000FF"/>
          <w:kern w:val="0"/>
          <w:lang w:val="en-US" w:eastAsia="en-GB"/>
          <w14:ligatures w14:val="none"/>
        </w:rPr>
      </w:pPr>
    </w:p>
    <w:p w14:paraId="21CE6092" w14:textId="77777777" w:rsidR="00423532" w:rsidRPr="00423532" w:rsidRDefault="00423532" w:rsidP="00423532">
      <w:pPr>
        <w:spacing w:after="0" w:line="240" w:lineRule="auto"/>
        <w:rPr>
          <w:rFonts w:ascii="Aptos" w:eastAsia="Times New Roman" w:hAnsi="Aptos" w:cs="Arial"/>
          <w:color w:val="000000"/>
          <w:kern w:val="0"/>
          <w:lang w:val="en-US" w:eastAsia="en-GB"/>
          <w14:ligatures w14:val="none"/>
        </w:rPr>
      </w:pPr>
      <w:r w:rsidRPr="00423532">
        <w:rPr>
          <w:rFonts w:ascii="Aptos" w:eastAsia="Times New Roman" w:hAnsi="Aptos" w:cs="Arial"/>
          <w:color w:val="000000"/>
          <w:kern w:val="0"/>
          <w:lang w:val="en-US" w:eastAsia="en-GB"/>
          <w14:ligatures w14:val="none"/>
        </w:rPr>
        <w:t>These documents do not consider the ESO (</w:t>
      </w:r>
      <w:r w:rsidRPr="00423532">
        <w:rPr>
          <w:rFonts w:ascii="Aptos" w:eastAsia="Times New Roman" w:hAnsi="Aptos" w:cs="Arial"/>
          <w:i/>
          <w:iCs/>
          <w:color w:val="000000"/>
          <w:kern w:val="0"/>
          <w:lang w:val="en-US" w:eastAsia="en-GB"/>
          <w14:ligatures w14:val="none"/>
        </w:rPr>
        <w:t xml:space="preserve">East Anglia) Network Study </w:t>
      </w:r>
      <w:r w:rsidRPr="00423532">
        <w:rPr>
          <w:rFonts w:ascii="Aptos" w:eastAsia="Times New Roman" w:hAnsi="Aptos" w:cs="Arial"/>
          <w:color w:val="000000"/>
          <w:kern w:val="0"/>
          <w:lang w:val="en-US" w:eastAsia="en-GB"/>
          <w14:ligatures w14:val="none"/>
        </w:rPr>
        <w:t xml:space="preserve">of March 2024. This study indicated that an underground HVDC solution – Option 8 – could be economically comparable to the proposal adopted by NGET (ESO Option 3). </w:t>
      </w:r>
    </w:p>
    <w:p w14:paraId="055B8228" w14:textId="77777777" w:rsidR="00423532" w:rsidRPr="00423532" w:rsidRDefault="00423532" w:rsidP="00423532">
      <w:pPr>
        <w:spacing w:after="0" w:line="240" w:lineRule="auto"/>
        <w:rPr>
          <w:rFonts w:ascii="Aptos" w:eastAsia="Times New Roman" w:hAnsi="Aptos" w:cs="Arial"/>
          <w:color w:val="000000"/>
          <w:kern w:val="0"/>
          <w:lang w:val="en-US" w:eastAsia="en-GB"/>
          <w14:ligatures w14:val="none"/>
        </w:rPr>
      </w:pPr>
    </w:p>
    <w:p w14:paraId="229CE617" w14:textId="77777777" w:rsidR="00423532" w:rsidRPr="00423532" w:rsidRDefault="00423532" w:rsidP="00423532">
      <w:pPr>
        <w:spacing w:after="0" w:line="240" w:lineRule="auto"/>
        <w:rPr>
          <w:rFonts w:ascii="Aptos" w:eastAsia="Times New Roman" w:hAnsi="Aptos" w:cs="Arial"/>
          <w:color w:val="000000"/>
          <w:kern w:val="0"/>
          <w:lang w:val="en-US" w:eastAsia="en-GB"/>
          <w14:ligatures w14:val="none"/>
        </w:rPr>
      </w:pPr>
      <w:r w:rsidRPr="00423532">
        <w:rPr>
          <w:rFonts w:ascii="Aptos" w:eastAsia="Times New Roman" w:hAnsi="Aptos" w:cs="Arial"/>
          <w:color w:val="000000"/>
          <w:kern w:val="0"/>
          <w:lang w:val="en-US" w:eastAsia="en-GB"/>
          <w14:ligatures w14:val="none"/>
        </w:rPr>
        <w:t xml:space="preserve">NGET’s response of April 2024 sits outside the application and is dismissive, providing and allowing for no further investigation. </w:t>
      </w:r>
    </w:p>
    <w:p w14:paraId="7833C49D" w14:textId="77777777" w:rsidR="00423532" w:rsidRPr="00423532" w:rsidRDefault="00423532" w:rsidP="00423532">
      <w:pPr>
        <w:spacing w:after="0" w:line="240" w:lineRule="auto"/>
        <w:rPr>
          <w:rFonts w:ascii="Aptos" w:eastAsia="Times New Roman" w:hAnsi="Aptos" w:cs="Arial"/>
          <w:color w:val="000000"/>
          <w:kern w:val="0"/>
          <w:lang w:val="en-US" w:eastAsia="en-GB"/>
          <w14:ligatures w14:val="none"/>
        </w:rPr>
      </w:pPr>
    </w:p>
    <w:p w14:paraId="750AA714" w14:textId="77777777" w:rsidR="00423532" w:rsidRPr="00423532" w:rsidRDefault="00423532" w:rsidP="00423532">
      <w:pPr>
        <w:spacing w:after="0" w:line="240" w:lineRule="auto"/>
        <w:rPr>
          <w:rFonts w:ascii="Aptos" w:eastAsia="Times New Roman" w:hAnsi="Aptos" w:cs="Arial"/>
          <w:color w:val="000000"/>
          <w:kern w:val="0"/>
          <w:lang w:val="en-US" w:eastAsia="en-GB"/>
          <w14:ligatures w14:val="none"/>
        </w:rPr>
      </w:pPr>
      <w:r w:rsidRPr="00423532">
        <w:rPr>
          <w:rFonts w:ascii="Aptos" w:eastAsia="Times New Roman" w:hAnsi="Aptos" w:cs="Arial"/>
          <w:color w:val="000000"/>
          <w:kern w:val="0"/>
          <w:lang w:val="en-US" w:eastAsia="en-GB"/>
          <w14:ligatures w14:val="none"/>
        </w:rPr>
        <w:t>The need case is therefore incomplete.</w:t>
      </w:r>
    </w:p>
    <w:p w14:paraId="34B8A7C6" w14:textId="77777777" w:rsidR="00423532" w:rsidRPr="00423532" w:rsidRDefault="00423532" w:rsidP="00423532">
      <w:pPr>
        <w:spacing w:after="0" w:line="240" w:lineRule="auto"/>
        <w:rPr>
          <w:rFonts w:ascii="Aptos" w:eastAsia="Times New Roman" w:hAnsi="Aptos" w:cs="Arial"/>
          <w:color w:val="000000"/>
          <w:kern w:val="0"/>
          <w:lang w:val="en-US" w:eastAsia="en-GB"/>
          <w14:ligatures w14:val="none"/>
        </w:rPr>
      </w:pPr>
    </w:p>
    <w:p w14:paraId="2B0913FF" w14:textId="77777777" w:rsidR="00423532" w:rsidRPr="00423532" w:rsidRDefault="00423532" w:rsidP="00423532">
      <w:pPr>
        <w:spacing w:after="0" w:line="240" w:lineRule="auto"/>
        <w:rPr>
          <w:rFonts w:ascii="Aptos" w:eastAsia="Times New Roman" w:hAnsi="Aptos" w:cs="Arial"/>
          <w:i/>
          <w:iCs/>
          <w:color w:val="000000"/>
          <w:kern w:val="0"/>
          <w:lang w:val="en-US" w:eastAsia="en-GB"/>
          <w14:ligatures w14:val="none"/>
        </w:rPr>
      </w:pPr>
      <w:r w:rsidRPr="00423532">
        <w:rPr>
          <w:rFonts w:ascii="Aptos" w:eastAsia="Times New Roman" w:hAnsi="Aptos" w:cs="Arial"/>
          <w:color w:val="000000"/>
          <w:kern w:val="0"/>
          <w:lang w:val="en-US" w:eastAsia="en-GB"/>
          <w14:ligatures w14:val="none"/>
        </w:rPr>
        <w:t xml:space="preserve">This same document states: “… </w:t>
      </w:r>
      <w:r w:rsidRPr="00423532">
        <w:rPr>
          <w:rFonts w:ascii="Aptos" w:eastAsia="Times New Roman" w:hAnsi="Aptos" w:cs="Arial"/>
          <w:i/>
          <w:iCs/>
          <w:color w:val="000000"/>
          <w:kern w:val="0"/>
          <w:lang w:val="en-US" w:eastAsia="en-GB"/>
          <w14:ligatures w14:val="none"/>
        </w:rPr>
        <w:t xml:space="preserve">stakeholders and the public are consulted during the proposed project’s evolution allowing for feedback to have influence in the development of the location, design and mitigation proposals for our schemes.” (Transmission response to the ESO East Anglia Network Study page </w:t>
      </w:r>
      <w:proofErr w:type="spellStart"/>
      <w:r w:rsidRPr="00423532">
        <w:rPr>
          <w:rFonts w:ascii="Aptos" w:eastAsia="Times New Roman" w:hAnsi="Aptos" w:cs="Arial"/>
          <w:i/>
          <w:iCs/>
          <w:color w:val="000000"/>
          <w:kern w:val="0"/>
          <w:lang w:val="en-US" w:eastAsia="en-GB"/>
          <w14:ligatures w14:val="none"/>
        </w:rPr>
        <w:t>xxxxx</w:t>
      </w:r>
      <w:proofErr w:type="spellEnd"/>
      <w:r w:rsidRPr="00423532">
        <w:rPr>
          <w:rFonts w:ascii="Aptos" w:eastAsia="Times New Roman" w:hAnsi="Aptos" w:cs="Arial"/>
          <w:i/>
          <w:iCs/>
          <w:color w:val="000000"/>
          <w:kern w:val="0"/>
          <w:lang w:val="en-US" w:eastAsia="en-GB"/>
          <w14:ligatures w14:val="none"/>
        </w:rPr>
        <w:t>)</w:t>
      </w:r>
    </w:p>
    <w:p w14:paraId="1650F8E7" w14:textId="77777777" w:rsidR="00423532" w:rsidRPr="00423532" w:rsidRDefault="00423532" w:rsidP="00423532">
      <w:pPr>
        <w:spacing w:after="0" w:line="240" w:lineRule="auto"/>
        <w:rPr>
          <w:rFonts w:ascii="Aptos" w:eastAsia="Times New Roman" w:hAnsi="Aptos" w:cs="Arial"/>
          <w:i/>
          <w:iCs/>
          <w:color w:val="000000"/>
          <w:kern w:val="0"/>
          <w:lang w:val="en-US" w:eastAsia="en-GB"/>
          <w14:ligatures w14:val="none"/>
        </w:rPr>
      </w:pPr>
    </w:p>
    <w:p w14:paraId="3B697289" w14:textId="77777777" w:rsidR="00423532" w:rsidRPr="00423532" w:rsidRDefault="00423532" w:rsidP="00423532">
      <w:pPr>
        <w:spacing w:after="0" w:line="240" w:lineRule="auto"/>
        <w:rPr>
          <w:rFonts w:ascii="Aptos" w:eastAsia="Times New Roman" w:hAnsi="Aptos" w:cs="Arial"/>
          <w:color w:val="000000"/>
          <w:kern w:val="0"/>
          <w:lang w:val="en-US" w:eastAsia="en-GB"/>
          <w14:ligatures w14:val="none"/>
        </w:rPr>
      </w:pPr>
      <w:r w:rsidRPr="00423532">
        <w:rPr>
          <w:rFonts w:ascii="Aptos" w:eastAsia="Times New Roman" w:hAnsi="Aptos" w:cs="Arial"/>
          <w:color w:val="000000"/>
          <w:kern w:val="0"/>
          <w:lang w:val="en-US" w:eastAsia="en-GB"/>
          <w14:ligatures w14:val="none"/>
        </w:rPr>
        <w:t>Without detailed review of Option 8 in the ESO study the applicant therefore fails to meet its own undertaking to allow feedback to have influence on the project.</w:t>
      </w:r>
    </w:p>
    <w:p w14:paraId="575BC996" w14:textId="77777777" w:rsidR="00423532" w:rsidRPr="00423532" w:rsidRDefault="00423532" w:rsidP="00423532">
      <w:pPr>
        <w:spacing w:after="0" w:line="240" w:lineRule="auto"/>
        <w:rPr>
          <w:rFonts w:ascii="Aptos" w:eastAsia="Times New Roman" w:hAnsi="Aptos" w:cs="Arial"/>
          <w:color w:val="000000"/>
          <w:kern w:val="0"/>
          <w:lang w:val="en-US" w:eastAsia="en-GB"/>
          <w14:ligatures w14:val="none"/>
        </w:rPr>
      </w:pPr>
    </w:p>
    <w:p w14:paraId="06306B50" w14:textId="77777777" w:rsidR="00423532" w:rsidRPr="00423532" w:rsidRDefault="00423532" w:rsidP="00423532">
      <w:pPr>
        <w:spacing w:after="0" w:line="240" w:lineRule="auto"/>
        <w:rPr>
          <w:rFonts w:ascii="Aptos" w:eastAsia="Times New Roman" w:hAnsi="Aptos" w:cs="Arial"/>
          <w:color w:val="000000"/>
          <w:kern w:val="0"/>
          <w:lang w:val="en-US" w:eastAsia="en-GB"/>
          <w14:ligatures w14:val="none"/>
        </w:rPr>
      </w:pPr>
    </w:p>
    <w:p w14:paraId="0A91A053" w14:textId="77777777" w:rsidR="00423532" w:rsidRPr="00423532" w:rsidRDefault="00423532" w:rsidP="00423532">
      <w:pPr>
        <w:spacing w:after="0" w:line="240" w:lineRule="auto"/>
        <w:rPr>
          <w:rFonts w:ascii="Aptos" w:eastAsia="Times New Roman" w:hAnsi="Aptos" w:cs="Arial"/>
          <w:color w:val="000000"/>
          <w:kern w:val="0"/>
          <w:lang w:val="en-US" w:eastAsia="en-GB"/>
          <w14:ligatures w14:val="none"/>
        </w:rPr>
      </w:pPr>
    </w:p>
    <w:p w14:paraId="60A9C9BB" w14:textId="77777777" w:rsidR="00423532" w:rsidRPr="00423532" w:rsidRDefault="00423532" w:rsidP="00423532">
      <w:pPr>
        <w:spacing w:after="0" w:line="240" w:lineRule="auto"/>
        <w:rPr>
          <w:rFonts w:ascii="Aptos" w:eastAsia="Times New Roman" w:hAnsi="Aptos" w:cs="Arial"/>
          <w:color w:val="000000"/>
          <w:kern w:val="0"/>
          <w:lang w:val="en-US" w:eastAsia="en-GB"/>
          <w14:ligatures w14:val="none"/>
        </w:rPr>
      </w:pPr>
    </w:p>
    <w:p w14:paraId="6CAD06B6" w14:textId="5973ED20" w:rsidR="00423532" w:rsidRPr="00423532" w:rsidRDefault="00423532" w:rsidP="00423532">
      <w:pPr>
        <w:spacing w:after="0" w:line="240" w:lineRule="auto"/>
        <w:rPr>
          <w:rFonts w:ascii="Aptos" w:eastAsia="Times New Roman" w:hAnsi="Aptos" w:cs="Arial"/>
          <w:color w:val="000000"/>
          <w:kern w:val="0"/>
          <w:lang w:val="en-US" w:eastAsia="en-GB"/>
          <w14:ligatures w14:val="none"/>
        </w:rPr>
      </w:pPr>
      <w:r w:rsidRPr="00423532">
        <w:rPr>
          <w:rFonts w:ascii="Aptos" w:eastAsia="Times New Roman" w:hAnsi="Aptos" w:cs="Arial"/>
          <w:color w:val="000000"/>
          <w:kern w:val="0"/>
          <w:lang w:val="en-US" w:eastAsia="en-GB"/>
          <w14:ligatures w14:val="none"/>
        </w:rPr>
        <w:t>Along the proposed length of</w:t>
      </w:r>
      <w:r w:rsidRPr="00BF503B">
        <w:rPr>
          <w:rFonts w:ascii="Aptos" w:eastAsia="Times New Roman" w:hAnsi="Aptos" w:cs="Arial"/>
          <w:color w:val="000000"/>
          <w:kern w:val="0"/>
          <w:lang w:val="en-US" w:eastAsia="en-GB"/>
          <w14:ligatures w14:val="none"/>
        </w:rPr>
        <w:t xml:space="preserve"> an</w:t>
      </w:r>
      <w:r w:rsidRPr="00423532">
        <w:rPr>
          <w:rFonts w:ascii="Aptos" w:eastAsia="Times New Roman" w:hAnsi="Aptos" w:cs="Arial"/>
          <w:color w:val="000000"/>
          <w:kern w:val="0"/>
          <w:lang w:val="en-US" w:eastAsia="en-GB"/>
          <w14:ligatures w14:val="none"/>
        </w:rPr>
        <w:t xml:space="preserve"> overhead line from the Bramford substation to the undergrounding location at Wenham there are communities that will suffer severe impact</w:t>
      </w:r>
      <w:r w:rsidRPr="00BF503B">
        <w:rPr>
          <w:rFonts w:ascii="Aptos" w:eastAsia="Times New Roman" w:hAnsi="Aptos" w:cs="Arial"/>
          <w:color w:val="000000"/>
          <w:kern w:val="0"/>
          <w:lang w:val="en-US" w:eastAsia="en-GB"/>
          <w14:ligatures w14:val="none"/>
        </w:rPr>
        <w:t>.</w:t>
      </w:r>
      <w:r w:rsidRPr="00423532">
        <w:rPr>
          <w:rFonts w:ascii="Aptos" w:eastAsia="Times New Roman" w:hAnsi="Aptos" w:cs="Arial"/>
          <w:color w:val="000000"/>
          <w:kern w:val="0"/>
          <w:lang w:val="en-US" w:eastAsia="en-GB"/>
          <w14:ligatures w14:val="none"/>
        </w:rPr>
        <w:t xml:space="preserve"> </w:t>
      </w:r>
    </w:p>
    <w:p w14:paraId="44C6985D" w14:textId="77777777" w:rsidR="00423532" w:rsidRPr="00BF503B" w:rsidRDefault="00423532" w:rsidP="00423532">
      <w:pPr>
        <w:rPr>
          <w:rFonts w:ascii="Aptos" w:hAnsi="Aptos"/>
        </w:rPr>
      </w:pPr>
    </w:p>
    <w:p w14:paraId="27BAEC4F" w14:textId="5D4D8D97" w:rsidR="00BF503B" w:rsidRPr="00BF503B" w:rsidRDefault="00BF503B" w:rsidP="00BF503B">
      <w:pPr>
        <w:rPr>
          <w:rFonts w:ascii="Aptos" w:hAnsi="Aptos"/>
        </w:rPr>
      </w:pPr>
      <w:proofErr w:type="gramStart"/>
      <w:r w:rsidRPr="00BF503B">
        <w:rPr>
          <w:rFonts w:ascii="Aptos" w:hAnsi="Aptos"/>
        </w:rPr>
        <w:t>It is clear that the</w:t>
      </w:r>
      <w:proofErr w:type="gramEnd"/>
      <w:r w:rsidRPr="00BF503B">
        <w:rPr>
          <w:rFonts w:ascii="Aptos" w:hAnsi="Aptos"/>
        </w:rPr>
        <w:t xml:space="preserve"> current National Grid proposal is contrary to the established Mitigation Hierarchy. </w:t>
      </w:r>
      <w:proofErr w:type="spellStart"/>
      <w:r w:rsidRPr="00BF503B">
        <w:rPr>
          <w:rFonts w:ascii="Aptos" w:hAnsi="Aptos"/>
        </w:rPr>
        <w:t>Hintlesham</w:t>
      </w:r>
      <w:proofErr w:type="spellEnd"/>
      <w:r w:rsidRPr="00BF503B">
        <w:rPr>
          <w:rFonts w:ascii="Aptos" w:hAnsi="Aptos"/>
        </w:rPr>
        <w:t xml:space="preserve"> &amp; </w:t>
      </w:r>
      <w:proofErr w:type="spellStart"/>
      <w:r w:rsidRPr="00BF503B">
        <w:rPr>
          <w:rFonts w:ascii="Aptos" w:hAnsi="Aptos"/>
        </w:rPr>
        <w:t>Chattisham</w:t>
      </w:r>
      <w:proofErr w:type="spellEnd"/>
      <w:r w:rsidR="00F114F7">
        <w:rPr>
          <w:rFonts w:ascii="Aptos" w:hAnsi="Aptos"/>
        </w:rPr>
        <w:t xml:space="preserve"> </w:t>
      </w:r>
      <w:r w:rsidRPr="00BF503B">
        <w:rPr>
          <w:rFonts w:ascii="Aptos" w:hAnsi="Aptos"/>
        </w:rPr>
        <w:t>Parish Council supports the Essex Suffolk Norfolk Pylon Campaign and reserves the right to submit further detailed comments during the examination.</w:t>
      </w:r>
    </w:p>
    <w:p w14:paraId="4B869DC3" w14:textId="77777777" w:rsidR="00BF503B" w:rsidRPr="00423532" w:rsidRDefault="00BF503B" w:rsidP="00423532"/>
    <w:p w14:paraId="3EBF73CF" w14:textId="77777777" w:rsidR="00423532" w:rsidRPr="00423532" w:rsidRDefault="00423532" w:rsidP="00423532">
      <w:r w:rsidRPr="00423532">
        <w:t> </w:t>
      </w:r>
    </w:p>
    <w:p w14:paraId="38FEA0D2" w14:textId="77777777" w:rsidR="00423532" w:rsidRPr="00423532" w:rsidRDefault="00423532" w:rsidP="00423532"/>
    <w:p w14:paraId="079E1573" w14:textId="77777777" w:rsidR="003D52D1" w:rsidRDefault="003D52D1"/>
    <w:sectPr w:rsidR="003D5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32"/>
    <w:rsid w:val="00004515"/>
    <w:rsid w:val="003D52D1"/>
    <w:rsid w:val="00423532"/>
    <w:rsid w:val="00474AB3"/>
    <w:rsid w:val="008E0D84"/>
    <w:rsid w:val="00BF503B"/>
    <w:rsid w:val="00F11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7060"/>
  <w15:chartTrackingRefBased/>
  <w15:docId w15:val="{5DA6C819-BBFA-408E-8028-BBC1ECD6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5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5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5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5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5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5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5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5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5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5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532"/>
    <w:rPr>
      <w:rFonts w:eastAsiaTheme="majorEastAsia" w:cstheme="majorBidi"/>
      <w:color w:val="272727" w:themeColor="text1" w:themeTint="D8"/>
    </w:rPr>
  </w:style>
  <w:style w:type="paragraph" w:styleId="Title">
    <w:name w:val="Title"/>
    <w:basedOn w:val="Normal"/>
    <w:next w:val="Normal"/>
    <w:link w:val="TitleChar"/>
    <w:uiPriority w:val="10"/>
    <w:qFormat/>
    <w:rsid w:val="00423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532"/>
    <w:pPr>
      <w:spacing w:before="160"/>
      <w:jc w:val="center"/>
    </w:pPr>
    <w:rPr>
      <w:i/>
      <w:iCs/>
      <w:color w:val="404040" w:themeColor="text1" w:themeTint="BF"/>
    </w:rPr>
  </w:style>
  <w:style w:type="character" w:customStyle="1" w:styleId="QuoteChar">
    <w:name w:val="Quote Char"/>
    <w:basedOn w:val="DefaultParagraphFont"/>
    <w:link w:val="Quote"/>
    <w:uiPriority w:val="29"/>
    <w:rsid w:val="00423532"/>
    <w:rPr>
      <w:i/>
      <w:iCs/>
      <w:color w:val="404040" w:themeColor="text1" w:themeTint="BF"/>
    </w:rPr>
  </w:style>
  <w:style w:type="paragraph" w:styleId="ListParagraph">
    <w:name w:val="List Paragraph"/>
    <w:basedOn w:val="Normal"/>
    <w:uiPriority w:val="34"/>
    <w:qFormat/>
    <w:rsid w:val="00423532"/>
    <w:pPr>
      <w:ind w:left="720"/>
      <w:contextualSpacing/>
    </w:pPr>
  </w:style>
  <w:style w:type="character" w:styleId="IntenseEmphasis">
    <w:name w:val="Intense Emphasis"/>
    <w:basedOn w:val="DefaultParagraphFont"/>
    <w:uiPriority w:val="21"/>
    <w:qFormat/>
    <w:rsid w:val="00423532"/>
    <w:rPr>
      <w:i/>
      <w:iCs/>
      <w:color w:val="2F5496" w:themeColor="accent1" w:themeShade="BF"/>
    </w:rPr>
  </w:style>
  <w:style w:type="paragraph" w:styleId="IntenseQuote">
    <w:name w:val="Intense Quote"/>
    <w:basedOn w:val="Normal"/>
    <w:next w:val="Normal"/>
    <w:link w:val="IntenseQuoteChar"/>
    <w:uiPriority w:val="30"/>
    <w:qFormat/>
    <w:rsid w:val="004235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532"/>
    <w:rPr>
      <w:i/>
      <w:iCs/>
      <w:color w:val="2F5496" w:themeColor="accent1" w:themeShade="BF"/>
    </w:rPr>
  </w:style>
  <w:style w:type="character" w:styleId="IntenseReference">
    <w:name w:val="Intense Reference"/>
    <w:basedOn w:val="DefaultParagraphFont"/>
    <w:uiPriority w:val="32"/>
    <w:qFormat/>
    <w:rsid w:val="004235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Eaton</dc:creator>
  <cp:keywords/>
  <dc:description/>
  <cp:lastModifiedBy>Anne Eaton</cp:lastModifiedBy>
  <cp:revision>3</cp:revision>
  <dcterms:created xsi:type="dcterms:W3CDTF">2025-11-24T11:04:00Z</dcterms:created>
  <dcterms:modified xsi:type="dcterms:W3CDTF">2025-11-26T09:26:00Z</dcterms:modified>
</cp:coreProperties>
</file>